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keepLines/>
        <w:keepNext/>
        <w:spacing w:after="0" w:line="244" w:lineRule="exact"/>
        <w:shd w:val="clear" w:color="auto" w:fill="ffffff"/>
        <w:widowControl w:val="off"/>
        <w:tabs>
          <w:tab w:val="left" w:pos="575" w:leader="none"/>
        </w:tabs>
        <w:rPr>
          <w:rFonts w:ascii="Times New Roman" w:hAnsi="Times New Roman" w:eastAsia="Times New Roman" w:cs="Times New Roman"/>
          <w:b/>
          <w:bCs/>
          <w:lang w:eastAsia="ru-RU" w:bidi="ru-RU"/>
        </w:rPr>
        <w:outlineLvl w:val="3"/>
      </w:pPr>
      <w:r>
        <w:rPr>
          <w:rFonts w:ascii="Times New Roman" w:hAnsi="Times New Roman" w:eastAsia="Times New Roman" w:cs="Times New Roman"/>
          <w:b/>
          <w:bCs/>
          <w:lang w:eastAsia="ru-RU" w:bidi="ru-RU"/>
        </w:rPr>
        <w:t xml:space="preserve">Приложение №</w:t>
      </w:r>
      <w:r>
        <w:rPr>
          <w:rFonts w:ascii="Times New Roman" w:hAnsi="Times New Roman" w:eastAsia="Times New Roman" w:cs="Times New Roman"/>
          <w:b/>
          <w:bCs/>
          <w:lang w:eastAsia="ru-RU" w:bidi="ru-RU"/>
        </w:rPr>
        <w:t xml:space="preserve">2</w:t>
      </w:r>
      <w:r>
        <w:rPr>
          <w:rFonts w:ascii="Times New Roman" w:hAnsi="Times New Roman" w:eastAsia="Times New Roman" w:cs="Times New Roman"/>
          <w:b/>
          <w:bCs/>
          <w:lang w:eastAsia="ru-RU" w:bidi="ru-RU"/>
        </w:rPr>
      </w:r>
      <w:r>
        <w:rPr>
          <w:rFonts w:ascii="Times New Roman" w:hAnsi="Times New Roman" w:eastAsia="Times New Roman" w:cs="Times New Roman"/>
          <w:b/>
          <w:bCs/>
          <w:lang w:eastAsia="ru-RU" w:bidi="ru-RU"/>
        </w:rPr>
      </w:r>
    </w:p>
    <w:p>
      <w:pPr>
        <w:jc w:val="right"/>
        <w:keepLines/>
        <w:keepNext/>
        <w:spacing w:after="0" w:line="244" w:lineRule="exact"/>
        <w:widowControl w:val="off"/>
        <w:tabs>
          <w:tab w:val="left" w:pos="575" w:leader="none"/>
        </w:tabs>
        <w:rPr>
          <w:rFonts w:ascii="Times New Roman" w:hAnsi="Times New Roman" w:eastAsia="Times New Roman" w:cs="Times New Roman"/>
          <w:b/>
          <w:bCs/>
          <w:lang w:eastAsia="ru-RU" w:bidi="ru-RU"/>
        </w:rPr>
        <w:outlineLvl w:val="3"/>
      </w:pPr>
      <w:r>
        <w:rPr>
          <w:rFonts w:ascii="Times New Roman" w:hAnsi="Times New Roman" w:eastAsia="Times New Roman" w:cs="Times New Roman"/>
          <w:b/>
          <w:bCs/>
          <w:lang w:eastAsia="ru-RU" w:bidi="ru-RU"/>
        </w:rPr>
        <w:t xml:space="preserve">к Техническому заданию</w:t>
      </w:r>
      <w:r>
        <w:rPr>
          <w:rFonts w:ascii="Times New Roman" w:hAnsi="Times New Roman" w:eastAsia="Times New Roman" w:cs="Times New Roman"/>
          <w:b/>
          <w:bCs/>
          <w:lang w:eastAsia="ru-RU" w:bidi="ru-RU"/>
        </w:rPr>
      </w:r>
      <w:r>
        <w:rPr>
          <w:rFonts w:ascii="Times New Roman" w:hAnsi="Times New Roman" w:eastAsia="Times New Roman" w:cs="Times New Roman"/>
          <w:b/>
          <w:bCs/>
          <w:lang w:eastAsia="ru-RU" w:bidi="ru-RU"/>
        </w:rPr>
      </w:r>
    </w:p>
    <w:p>
      <w:r/>
      <w:r/>
    </w:p>
    <w:p>
      <w:pPr>
        <w:ind w:left="280"/>
        <w:jc w:val="center"/>
        <w:keepLines/>
        <w:keepNext/>
        <w:spacing w:after="371" w:line="244" w:lineRule="exact"/>
        <w:widowControl w:val="off"/>
        <w:tabs>
          <w:tab w:val="left" w:pos="575" w:leader="none"/>
        </w:tabs>
        <w:rPr>
          <w:rFonts w:ascii="Times New Roman" w:hAnsi="Times New Roman" w:eastAsia="Times New Roman" w:cs="Times New Roman"/>
          <w:b/>
          <w:bCs/>
          <w:lang w:eastAsia="ru-RU" w:bidi="ru-RU"/>
        </w:rPr>
        <w:outlineLvl w:val="3"/>
      </w:pPr>
      <w:r>
        <w:rPr>
          <w:rFonts w:ascii="Times New Roman" w:hAnsi="Times New Roman" w:eastAsia="Times New Roman" w:cs="Times New Roman"/>
          <w:b/>
          <w:bCs/>
          <w:lang w:eastAsia="ru-RU" w:bidi="ru-RU"/>
        </w:rPr>
        <w:t xml:space="preserve">Среднерыночные р</w:t>
      </w:r>
      <w:r>
        <w:rPr>
          <w:rFonts w:ascii="Times New Roman" w:hAnsi="Times New Roman" w:eastAsia="Times New Roman" w:cs="Times New Roman"/>
          <w:b/>
          <w:bCs/>
          <w:lang w:eastAsia="ru-RU" w:bidi="ru-RU"/>
        </w:rPr>
        <w:t xml:space="preserve">асценки на ус</w:t>
      </w:r>
      <w:r>
        <w:rPr>
          <w:rFonts w:ascii="Times New Roman" w:hAnsi="Times New Roman" w:eastAsia="Times New Roman" w:cs="Times New Roman"/>
          <w:b/>
          <w:bCs/>
          <w:lang w:eastAsia="ru-RU" w:bidi="ru-RU"/>
        </w:rPr>
        <w:t xml:space="preserve">луги мойки транспортных средств по г. Москве</w:t>
      </w:r>
      <w:r>
        <w:rPr>
          <w:rFonts w:ascii="Times New Roman" w:hAnsi="Times New Roman" w:eastAsia="Times New Roman" w:cs="Times New Roman"/>
          <w:b/>
          <w:bCs/>
          <w:lang w:eastAsia="ru-RU" w:bidi="ru-RU"/>
        </w:rPr>
      </w:r>
      <w:r>
        <w:rPr>
          <w:rFonts w:ascii="Times New Roman" w:hAnsi="Times New Roman" w:eastAsia="Times New Roman" w:cs="Times New Roman"/>
          <w:b/>
          <w:bCs/>
          <w:lang w:eastAsia="ru-RU" w:bidi="ru-RU"/>
        </w:rPr>
      </w:r>
    </w:p>
    <w:p>
      <w:r/>
      <w:r/>
    </w:p>
    <w:tbl>
      <w:tblPr>
        <w:tblStyle w:val="838"/>
        <w:tblW w:w="1034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69"/>
        <w:gridCol w:w="1212"/>
        <w:gridCol w:w="1214"/>
        <w:gridCol w:w="1843"/>
        <w:gridCol w:w="2126"/>
        <w:gridCol w:w="1984"/>
      </w:tblGrid>
      <w:tr>
        <w:tblPrEx/>
        <w:trPr/>
        <w:tc>
          <w:tcPr>
            <w:tcW w:w="1969" w:type="dxa"/>
            <w:vAlign w:val="center"/>
            <w:vMerge w:val="restart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Наименование услуги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  <w:tc>
          <w:tcPr>
            <w:gridSpan w:val="5"/>
            <w:tcW w:w="837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  <w:t xml:space="preserve">Класс автомобиля (цена за 1 ед. в рублях без НДС)</w:t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b/>
                <w:sz w:val="24"/>
                <w:szCs w:val="24"/>
              </w:rPr>
            </w:r>
          </w:p>
        </w:tc>
      </w:tr>
      <w:tr>
        <w:tblPrEx/>
        <w:trPr/>
        <w:tc>
          <w:tcPr>
            <w:tcW w:w="1969" w:type="dxa"/>
            <w:vMerge w:val="continue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212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Соболь / Газель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21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ГАЗ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КАМАЗ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2126" w:type="dxa"/>
            <w:vAlign w:val="center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Тягач с прицепом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</w:rPr>
              <w:t xml:space="preserve">Экскаваторкаватор-погрузчик - погрузчик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196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Мойка кузова (бесконтактная)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212" w:type="dxa"/>
            <w:textDirection w:val="lrTb"/>
            <w:noWrap w:val="false"/>
          </w:tcPr>
          <w:p>
            <w:pPr>
              <w:jc w:val="center"/>
            </w:pPr>
            <w:r>
              <w:t xml:space="preserve">1500</w:t>
            </w:r>
            <w:r/>
          </w:p>
        </w:tc>
        <w:tc>
          <w:tcPr>
            <w:tcW w:w="1214" w:type="dxa"/>
            <w:textDirection w:val="lrTb"/>
            <w:noWrap w:val="false"/>
          </w:tcPr>
          <w:p>
            <w:pPr>
              <w:jc w:val="center"/>
            </w:pPr>
            <w:r>
              <w:t xml:space="preserve">1800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</w:pPr>
            <w:r>
              <w:t xml:space="preserve">2000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</w:pPr>
            <w:r>
              <w:t xml:space="preserve">3000</w:t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</w:pPr>
            <w:r>
              <w:t xml:space="preserve">2500</w:t>
            </w:r>
            <w:r/>
          </w:p>
        </w:tc>
      </w:tr>
      <w:tr>
        <w:tblPrEx/>
        <w:trPr/>
        <w:tc>
          <w:tcPr>
            <w:tcW w:w="196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Ополаскивание кузова только из АВД (с протиркой стекол и зеркал)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212" w:type="dxa"/>
            <w:textDirection w:val="lrTb"/>
            <w:noWrap w:val="false"/>
          </w:tcPr>
          <w:p>
            <w:pPr>
              <w:jc w:val="center"/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/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t xml:space="preserve">700</w:t>
            </w:r>
            <w:r>
              <w:rPr>
                <w:highlight w:val="none"/>
              </w:rPr>
            </w:r>
          </w:p>
        </w:tc>
        <w:tc>
          <w:tcPr>
            <w:tcW w:w="1214" w:type="dxa"/>
            <w:textDirection w:val="lrTb"/>
            <w:noWrap w:val="false"/>
          </w:tcPr>
          <w:p>
            <w:pPr>
              <w:jc w:val="center"/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/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t xml:space="preserve">1000</w:t>
            </w:r>
            <w:r>
              <w:rPr>
                <w:highlight w:val="non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/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t xml:space="preserve">1200</w:t>
            </w:r>
            <w:r>
              <w:rPr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/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t xml:space="preserve">2000</w:t>
            </w:r>
            <w:r>
              <w:rPr>
                <w:highlight w:val="non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/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t xml:space="preserve">2000</w:t>
            </w:r>
            <w:r>
              <w:rPr>
                <w:highlight w:val="none"/>
              </w:rPr>
            </w:r>
          </w:p>
        </w:tc>
      </w:tr>
      <w:tr>
        <w:tblPrEx/>
        <w:trPr/>
        <w:tc>
          <w:tcPr>
            <w:tcW w:w="1969" w:type="dxa"/>
            <w:textDirection w:val="lrTb"/>
            <w:noWrap w:val="false"/>
          </w:tcPr>
          <w:p>
            <w:pPr>
              <w:jc w:val="both"/>
              <w:spacing w:after="200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Комплексная мойка (мойка кузова, ковриков, чистка стекол, влажная уборка торпеды и 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внутрен</w:t>
            </w: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. Пластика либо обработка их полиролью, уборка салона пылесосом)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212" w:type="dxa"/>
            <w:textDirection w:val="lrTb"/>
            <w:noWrap w:val="false"/>
          </w:tcPr>
          <w:p>
            <w:pPr>
              <w:jc w:val="center"/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/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t xml:space="preserve">2200</w:t>
            </w:r>
            <w:r>
              <w:rPr>
                <w:highlight w:val="none"/>
              </w:rPr>
            </w:r>
          </w:p>
        </w:tc>
        <w:tc>
          <w:tcPr>
            <w:tcW w:w="1214" w:type="dxa"/>
            <w:textDirection w:val="lrTb"/>
            <w:noWrap w:val="false"/>
          </w:tcPr>
          <w:p>
            <w:pPr>
              <w:jc w:val="center"/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/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t xml:space="preserve">2850</w:t>
            </w:r>
            <w:r>
              <w:rPr>
                <w:highlight w:val="none"/>
              </w:rPr>
            </w:r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/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t xml:space="preserve">3300</w:t>
            </w:r>
            <w:r>
              <w:rPr>
                <w:highlight w:val="none"/>
              </w:rPr>
            </w:r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/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t xml:space="preserve">4300</w:t>
            </w:r>
            <w:r>
              <w:rPr>
                <w:highlight w:val="none"/>
              </w:rPr>
            </w:r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/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rPr>
                <w:highlight w:val="none"/>
              </w:rPr>
            </w:r>
            <w:r>
              <w:rPr>
                <w:highlight w:val="none"/>
              </w:rPr>
            </w:r>
            <w:r>
              <w:rPr>
                <w:highlight w:val="none"/>
              </w:rPr>
            </w:r>
          </w:p>
          <w:p>
            <w:pPr>
              <w:jc w:val="center"/>
              <w:rPr>
                <w:highlight w:val="none"/>
              </w:rPr>
            </w:pPr>
            <w:r>
              <w:t xml:space="preserve">3800</w:t>
            </w:r>
            <w:r>
              <w:rPr>
                <w:highlight w:val="none"/>
              </w:rPr>
            </w:r>
          </w:p>
        </w:tc>
      </w:tr>
      <w:tr>
        <w:tblPrEx/>
        <w:trPr/>
        <w:tc>
          <w:tcPr>
            <w:tcW w:w="1969" w:type="dxa"/>
            <w:textDirection w:val="lrTb"/>
            <w:noWrap w:val="false"/>
          </w:tcPr>
          <w:p>
            <w:pPr>
              <w:jc w:val="both"/>
              <w:rPr>
                <w:rFonts w:ascii="Times New Roman" w:hAnsi="Times New Roman" w:eastAsia="Calibri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Уборка кабины пылесосом</w:t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  <w:r>
              <w:rPr>
                <w:rFonts w:ascii="Times New Roman" w:hAnsi="Times New Roman" w:eastAsia="Calibri" w:cs="Times New Roman"/>
                <w:sz w:val="24"/>
                <w:szCs w:val="24"/>
              </w:rPr>
            </w:r>
          </w:p>
        </w:tc>
        <w:tc>
          <w:tcPr>
            <w:tcW w:w="1212" w:type="dxa"/>
            <w:textDirection w:val="lrTb"/>
            <w:noWrap w:val="false"/>
          </w:tcPr>
          <w:p>
            <w:pPr>
              <w:jc w:val="center"/>
            </w:pPr>
            <w:r>
              <w:t xml:space="preserve">500</w:t>
            </w:r>
            <w:r/>
          </w:p>
        </w:tc>
        <w:tc>
          <w:tcPr>
            <w:tcW w:w="1214" w:type="dxa"/>
            <w:textDirection w:val="lrTb"/>
            <w:noWrap w:val="false"/>
          </w:tcPr>
          <w:p>
            <w:pPr>
              <w:jc w:val="center"/>
            </w:pPr>
            <w:r>
              <w:t xml:space="preserve">750</w:t>
            </w:r>
            <w:r/>
          </w:p>
        </w:tc>
        <w:tc>
          <w:tcPr>
            <w:tcW w:w="1843" w:type="dxa"/>
            <w:textDirection w:val="lrTb"/>
            <w:noWrap w:val="false"/>
          </w:tcPr>
          <w:p>
            <w:pPr>
              <w:jc w:val="center"/>
            </w:pPr>
            <w:r>
              <w:t xml:space="preserve">1000</w:t>
            </w:r>
            <w:r/>
          </w:p>
        </w:tc>
        <w:tc>
          <w:tcPr>
            <w:tcW w:w="2126" w:type="dxa"/>
            <w:textDirection w:val="lrTb"/>
            <w:noWrap w:val="false"/>
          </w:tcPr>
          <w:p>
            <w:pPr>
              <w:jc w:val="center"/>
            </w:pPr>
            <w:r>
              <w:t xml:space="preserve">1000</w:t>
            </w:r>
            <w:r/>
          </w:p>
        </w:tc>
        <w:tc>
          <w:tcPr>
            <w:tcW w:w="1984" w:type="dxa"/>
            <w:textDirection w:val="lrTb"/>
            <w:noWrap w:val="false"/>
          </w:tcPr>
          <w:p>
            <w:pPr>
              <w:jc w:val="center"/>
            </w:pPr>
            <w:r>
              <w:t xml:space="preserve">1000</w:t>
            </w:r>
            <w:r/>
          </w:p>
        </w:tc>
      </w:tr>
    </w:tbl>
    <w:p>
      <w:r/>
      <w:r/>
    </w:p>
    <w:p>
      <w:r/>
      <w:r/>
    </w:p>
    <w:p>
      <w:r/>
      <w:r/>
    </w:p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</w:t>
      </w:r>
      <w:r>
        <w:rPr>
          <w:rFonts w:ascii="Times New Roman" w:hAnsi="Times New Roman" w:cs="Times New Roman"/>
          <w:sz w:val="28"/>
          <w:szCs w:val="28"/>
        </w:rPr>
        <w:t xml:space="preserve">САТиСМ</w:t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  <w:u w:val="single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М.Н. Малышев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sectPr>
      <w:footnotePr/>
      <w:endnotePr/>
      <w:type w:val="nextPage"/>
      <w:pgSz w:w="11906" w:h="16838" w:orient="portrait"/>
      <w:pgMar w:top="1134" w:right="850" w:bottom="1134" w:left="85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imes New Roman">
    <w:panose1 w:val="02020603050405020304"/>
  </w:font>
  <w:font w:name="Segoe UI">
    <w:panose1 w:val="020B0502040204020203"/>
  </w:font>
  <w:font w:name="Liberation Sans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2"/>
      <w:numFmt w:val="decimal"/>
      <w:isLgl w:val="false"/>
      <w:suff w:val="tab"/>
      <w:lvlText w:val="%1."/>
      <w:lvlJc w:val="left"/>
      <w:pPr/>
      <w:rPr>
        <w:rFonts w:ascii="Times New Roman" w:hAnsi="Times New Roman" w:eastAsia="Times New Roman" w:cs="Times New Roman"/>
        <w:b/>
        <w:bCs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lang w:val="ru-RU" w:eastAsia="ru-RU" w:bidi="ru-RU"/>
      </w:rPr>
    </w:lvl>
    <w:lvl w:ilvl="1">
      <w:start w:val="1"/>
      <w:numFmt w:val="decimal"/>
      <w:isLgl w:val="false"/>
      <w:suff w:val="tab"/>
      <w:lvlText w:val="%1.%2."/>
      <w:lvlJc w:val="left"/>
      <w:pPr/>
      <w:rPr>
        <w:rFonts w:ascii="Times New Roman" w:hAnsi="Times New Roman" w:eastAsia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2"/>
        <w:szCs w:val="22"/>
        <w:u w:val="none"/>
        <w:lang w:val="ru-RU" w:eastAsia="ru-RU" w:bidi="ru-RU"/>
      </w:rPr>
    </w:lvl>
    <w:lvl w:ilvl="2">
      <w:start w:val="1"/>
      <w:numFmt w:val="decimal"/>
      <w:isLgl w:val="false"/>
      <w:suff w:val="tab"/>
      <w:lvlText w:val=""/>
      <w:lvlJc w:val="left"/>
      <w:pPr/>
    </w:lvl>
    <w:lvl w:ilvl="3">
      <w:start w:val="1"/>
      <w:numFmt w:val="decimal"/>
      <w:isLgl w:val="false"/>
      <w:suff w:val="tab"/>
      <w:lvlText w:val=""/>
      <w:lvlJc w:val="left"/>
      <w:pPr/>
    </w:lvl>
    <w:lvl w:ilvl="4">
      <w:start w:val="1"/>
      <w:numFmt w:val="decimal"/>
      <w:isLgl w:val="false"/>
      <w:suff w:val="tab"/>
      <w:lvlText w:val=""/>
      <w:lvlJc w:val="left"/>
      <w:pPr/>
    </w:lvl>
    <w:lvl w:ilvl="5">
      <w:start w:val="1"/>
      <w:numFmt w:val="decimal"/>
      <w:isLgl w:val="false"/>
      <w:suff w:val="tab"/>
      <w:lvlText w:val=""/>
      <w:lvlJc w:val="left"/>
      <w:pPr/>
    </w:lvl>
    <w:lvl w:ilvl="6">
      <w:start w:val="1"/>
      <w:numFmt w:val="decimal"/>
      <w:isLgl w:val="false"/>
      <w:suff w:val="tab"/>
      <w:lvlText w:val=""/>
      <w:lvlJc w:val="left"/>
      <w:pPr/>
    </w:lvl>
    <w:lvl w:ilvl="7">
      <w:start w:val="1"/>
      <w:numFmt w:val="decimal"/>
      <w:isLgl w:val="false"/>
      <w:suff w:val="tab"/>
      <w:lvlText w:val=""/>
      <w:lvlJc w:val="left"/>
      <w:pPr/>
    </w:lvl>
    <w:lvl w:ilvl="8">
      <w:start w:val="1"/>
      <w:numFmt w:val="decimal"/>
      <w:isLgl w:val="false"/>
      <w:suff w:val="tab"/>
      <w:lvlText w:val=""/>
      <w:lvlJc w:val="left"/>
      <w:pPr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7">
    <w:name w:val="Heading 1"/>
    <w:basedOn w:val="834"/>
    <w:next w:val="834"/>
    <w:link w:val="658"/>
    <w:uiPriority w:val="9"/>
    <w:qFormat/>
    <w:pPr>
      <w:keepLines/>
      <w:keepNext/>
      <w:spacing w:before="480" w:after="200"/>
      <w:outlineLvl w:val="0"/>
    </w:pPr>
    <w:rPr>
      <w:rFonts w:ascii="Liberation Sans" w:hAnsi="Liberation Sans" w:eastAsia="Liberation Sans" w:cs="Liberation Sans"/>
      <w:sz w:val="40"/>
      <w:szCs w:val="40"/>
    </w:rPr>
  </w:style>
  <w:style w:type="character" w:styleId="658">
    <w:name w:val="Heading 1 Char"/>
    <w:basedOn w:val="835"/>
    <w:link w:val="657"/>
    <w:uiPriority w:val="9"/>
    <w:rPr>
      <w:rFonts w:ascii="Liberation Sans" w:hAnsi="Liberation Sans" w:eastAsia="Liberation Sans" w:cs="Liberation Sans"/>
      <w:sz w:val="40"/>
      <w:szCs w:val="40"/>
    </w:rPr>
  </w:style>
  <w:style w:type="paragraph" w:styleId="659">
    <w:name w:val="Heading 2"/>
    <w:basedOn w:val="834"/>
    <w:next w:val="834"/>
    <w:link w:val="660"/>
    <w:uiPriority w:val="9"/>
    <w:unhideWhenUsed/>
    <w:qFormat/>
    <w:pPr>
      <w:keepLines/>
      <w:keepNext/>
      <w:spacing w:before="360" w:after="200"/>
      <w:outlineLvl w:val="1"/>
    </w:pPr>
    <w:rPr>
      <w:rFonts w:ascii="Liberation Sans" w:hAnsi="Liberation Sans" w:eastAsia="Liberation Sans" w:cs="Liberation Sans"/>
      <w:sz w:val="34"/>
    </w:rPr>
  </w:style>
  <w:style w:type="character" w:styleId="660">
    <w:name w:val="Heading 2 Char"/>
    <w:basedOn w:val="835"/>
    <w:link w:val="659"/>
    <w:uiPriority w:val="9"/>
    <w:rPr>
      <w:rFonts w:ascii="Liberation Sans" w:hAnsi="Liberation Sans" w:eastAsia="Liberation Sans" w:cs="Liberation Sans"/>
      <w:sz w:val="34"/>
    </w:rPr>
  </w:style>
  <w:style w:type="paragraph" w:styleId="661">
    <w:name w:val="Heading 3"/>
    <w:basedOn w:val="834"/>
    <w:next w:val="834"/>
    <w:link w:val="662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662">
    <w:name w:val="Heading 3 Char"/>
    <w:basedOn w:val="835"/>
    <w:link w:val="661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663">
    <w:name w:val="Heading 4"/>
    <w:basedOn w:val="834"/>
    <w:next w:val="834"/>
    <w:link w:val="664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664">
    <w:name w:val="Heading 4 Char"/>
    <w:basedOn w:val="835"/>
    <w:link w:val="663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665">
    <w:name w:val="Heading 5"/>
    <w:basedOn w:val="834"/>
    <w:next w:val="834"/>
    <w:link w:val="666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666">
    <w:name w:val="Heading 5 Char"/>
    <w:basedOn w:val="835"/>
    <w:link w:val="665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paragraph" w:styleId="667">
    <w:name w:val="Heading 6"/>
    <w:basedOn w:val="834"/>
    <w:next w:val="834"/>
    <w:link w:val="668"/>
    <w:uiPriority w:val="9"/>
    <w:unhideWhenUsed/>
    <w:qFormat/>
    <w:pPr>
      <w:keepLines/>
      <w:keepNext/>
      <w:spacing w:before="320" w:after="200"/>
      <w:outlineLvl w:val="5"/>
    </w:pPr>
    <w:rPr>
      <w:rFonts w:ascii="Liberation Sans" w:hAnsi="Liberation Sans" w:eastAsia="Liberation Sans" w:cs="Liberation Sans"/>
      <w:b/>
      <w:bCs/>
      <w:sz w:val="22"/>
      <w:szCs w:val="22"/>
    </w:rPr>
  </w:style>
  <w:style w:type="character" w:styleId="668">
    <w:name w:val="Heading 6 Char"/>
    <w:basedOn w:val="835"/>
    <w:link w:val="667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669">
    <w:name w:val="Heading 7"/>
    <w:basedOn w:val="834"/>
    <w:next w:val="834"/>
    <w:link w:val="670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670">
    <w:name w:val="Heading 7 Char"/>
    <w:basedOn w:val="835"/>
    <w:link w:val="669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671">
    <w:name w:val="Heading 8"/>
    <w:basedOn w:val="834"/>
    <w:next w:val="834"/>
    <w:link w:val="672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672">
    <w:name w:val="Heading 8 Char"/>
    <w:basedOn w:val="835"/>
    <w:link w:val="671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673">
    <w:name w:val="Heading 9"/>
    <w:basedOn w:val="834"/>
    <w:next w:val="834"/>
    <w:link w:val="674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674">
    <w:name w:val="Heading 9 Char"/>
    <w:basedOn w:val="835"/>
    <w:link w:val="673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paragraph" w:styleId="675">
    <w:name w:val="List Paragraph"/>
    <w:basedOn w:val="834"/>
    <w:uiPriority w:val="34"/>
    <w:qFormat/>
    <w:pPr>
      <w:contextualSpacing/>
      <w:ind w:left="720"/>
    </w:pPr>
  </w:style>
  <w:style w:type="paragraph" w:styleId="676">
    <w:name w:val="No Spacing"/>
    <w:uiPriority w:val="1"/>
    <w:qFormat/>
    <w:pPr>
      <w:spacing w:before="0" w:after="0" w:line="240" w:lineRule="auto"/>
    </w:pPr>
  </w:style>
  <w:style w:type="paragraph" w:styleId="677">
    <w:name w:val="Title"/>
    <w:basedOn w:val="834"/>
    <w:next w:val="834"/>
    <w:link w:val="678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8">
    <w:name w:val="Title Char"/>
    <w:basedOn w:val="835"/>
    <w:link w:val="677"/>
    <w:uiPriority w:val="10"/>
    <w:rPr>
      <w:sz w:val="48"/>
      <w:szCs w:val="48"/>
    </w:rPr>
  </w:style>
  <w:style w:type="paragraph" w:styleId="679">
    <w:name w:val="Subtitle"/>
    <w:basedOn w:val="834"/>
    <w:next w:val="834"/>
    <w:link w:val="680"/>
    <w:uiPriority w:val="11"/>
    <w:qFormat/>
    <w:pPr>
      <w:spacing w:before="200" w:after="200"/>
    </w:pPr>
    <w:rPr>
      <w:sz w:val="24"/>
      <w:szCs w:val="24"/>
    </w:rPr>
  </w:style>
  <w:style w:type="character" w:styleId="680">
    <w:name w:val="Subtitle Char"/>
    <w:basedOn w:val="835"/>
    <w:link w:val="679"/>
    <w:uiPriority w:val="11"/>
    <w:rPr>
      <w:sz w:val="24"/>
      <w:szCs w:val="24"/>
    </w:rPr>
  </w:style>
  <w:style w:type="paragraph" w:styleId="681">
    <w:name w:val="Quote"/>
    <w:basedOn w:val="834"/>
    <w:next w:val="834"/>
    <w:link w:val="682"/>
    <w:uiPriority w:val="29"/>
    <w:qFormat/>
    <w:pPr>
      <w:ind w:left="720" w:right="720"/>
    </w:pPr>
    <w:rPr>
      <w:i/>
    </w:rPr>
  </w:style>
  <w:style w:type="character" w:styleId="682">
    <w:name w:val="Quote Char"/>
    <w:link w:val="681"/>
    <w:uiPriority w:val="29"/>
    <w:rPr>
      <w:i/>
    </w:rPr>
  </w:style>
  <w:style w:type="paragraph" w:styleId="683">
    <w:name w:val="Intense Quote"/>
    <w:basedOn w:val="834"/>
    <w:next w:val="834"/>
    <w:link w:val="684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4">
    <w:name w:val="Intense Quote Char"/>
    <w:link w:val="683"/>
    <w:uiPriority w:val="30"/>
    <w:rPr>
      <w:i/>
    </w:rPr>
  </w:style>
  <w:style w:type="paragraph" w:styleId="685">
    <w:name w:val="Header"/>
    <w:basedOn w:val="834"/>
    <w:link w:val="68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6">
    <w:name w:val="Header Char"/>
    <w:basedOn w:val="835"/>
    <w:link w:val="685"/>
    <w:uiPriority w:val="99"/>
  </w:style>
  <w:style w:type="paragraph" w:styleId="687">
    <w:name w:val="Footer"/>
    <w:basedOn w:val="834"/>
    <w:link w:val="688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8">
    <w:name w:val="Footer Char"/>
    <w:basedOn w:val="835"/>
    <w:link w:val="687"/>
    <w:uiPriority w:val="99"/>
  </w:style>
  <w:style w:type="paragraph" w:styleId="689">
    <w:name w:val="Caption"/>
    <w:basedOn w:val="834"/>
    <w:next w:val="834"/>
    <w:link w:val="69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0">
    <w:name w:val="Caption Char"/>
    <w:basedOn w:val="835"/>
    <w:link w:val="689"/>
    <w:uiPriority w:val="35"/>
    <w:rPr>
      <w:b/>
      <w:bCs/>
      <w:color w:val="4f81bd" w:themeColor="accent1"/>
      <w:sz w:val="18"/>
      <w:szCs w:val="18"/>
    </w:rPr>
  </w:style>
  <w:style w:type="table" w:styleId="691">
    <w:name w:val="Table Grid Light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2">
    <w:name w:val="Plain Table 1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3">
    <w:name w:val="Plain Table 2"/>
    <w:basedOn w:val="836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694">
    <w:name w:val="Plain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5">
    <w:name w:val="Plain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Plain Table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7">
    <w:name w:val="Grid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9">
    <w:name w:val="Grid Table 4 - Accent 1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0">
    <w:name w:val="Grid Table 4 - Accent 2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1">
    <w:name w:val="Grid Table 4 - Accent 3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2">
    <w:name w:val="Grid Table 4 - Accent 4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3">
    <w:name w:val="Grid Table 4 - Accent 5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4">
    <w:name w:val="Grid Table 4 - Accent 6"/>
    <w:basedOn w:val="836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5">
    <w:name w:val="Grid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6">
    <w:name w:val="Grid Table 5 Dark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727">
    <w:name w:val="Grid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729">
    <w:name w:val="Grid Table 5 Dark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730">
    <w:name w:val="Grid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731">
    <w:name w:val="Grid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732">
    <w:name w:val="Grid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733">
    <w:name w:val="Grid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734">
    <w:name w:val="Grid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735">
    <w:name w:val="Grid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736">
    <w:name w:val="Grid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737">
    <w:name w:val="Grid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8">
    <w:name w:val="Grid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739">
    <w:name w:val="Grid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Liberation Sans" w:hAnsi="Liberation Sans"/>
        <w:color w:val="317bba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Liberation Sans" w:hAnsi="Liberation Sans"/>
        <w:color w:val="606060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Liberation Sans" w:hAnsi="Liberation Sans"/>
        <w:color w:val="254374" w:themeColor="accent5" w:themeShade="95"/>
        <w:sz w:val="22"/>
      </w:rPr>
    </w:tblStylePr>
    <w:tblStylePr w:type="firstCol">
      <w:rPr>
        <w:rFonts w:ascii="Liberation Sans" w:hAnsi="Liberation Sans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Liberation Sans" w:hAnsi="Liberation Sans"/>
        <w:color w:val="426429" w:themeColor="accent6" w:themeShade="95"/>
        <w:sz w:val="22"/>
      </w:rPr>
    </w:tblStylePr>
    <w:tblStylePr w:type="firstCol">
      <w:rPr>
        <w:rFonts w:ascii="Liberation Sans" w:hAnsi="Liberation Sans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4">
    <w:name w:val="List Table 2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5">
    <w:name w:val="List Table 2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6">
    <w:name w:val="List Table 2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7">
    <w:name w:val="List Table 2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8">
    <w:name w:val="List Table 2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9">
    <w:name w:val="List Table 2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0">
    <w:name w:val="List Table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3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5 Dark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5">
    <w:name w:val="List Table 5 Dark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6">
    <w:name w:val="List Table 5 Dark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7">
    <w:name w:val="List Table 5 Dark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8">
    <w:name w:val="List Table 5 Dark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79">
    <w:name w:val="List Table 5 Dark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0">
    <w:name w:val="List Table 5 Dark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781">
    <w:name w:val="List Table 6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2">
    <w:name w:val="List Table 6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3">
    <w:name w:val="List Table 6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4">
    <w:name w:val="List Table 6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5">
    <w:name w:val="List Table 6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6">
    <w:name w:val="List Table 6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7">
    <w:name w:val="List Table 6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8">
    <w:name w:val="List Table 7 Colorful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789">
    <w:name w:val="List Table 7 Colorful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Liberation Sans" w:hAnsi="Liberation Sans"/>
        <w:color w:val="245d8d" w:themeColor="accent1" w:themeShade="95"/>
        <w:sz w:val="22"/>
      </w:rPr>
    </w:tblStylePr>
    <w:tblStylePr w:type="firstCol">
      <w:rPr>
        <w:rFonts w:ascii="Liberation Sans" w:hAnsi="Liberation Sans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45d8d" w:themeColor="accent1" w:themeShade="95"/>
        <w:sz w:val="22"/>
      </w:rPr>
    </w:tblStylePr>
  </w:style>
  <w:style w:type="table" w:styleId="790">
    <w:name w:val="List Table 7 Colorful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c95712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95712" w:themeColor="accent2" w:themeTint="97" w:themeShade="95"/>
        <w:sz w:val="22"/>
      </w:rPr>
    </w:tblStylePr>
  </w:style>
  <w:style w:type="table" w:styleId="791">
    <w:name w:val="List Table 7 Colorful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757575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57575" w:themeColor="accent3" w:themeTint="98" w:themeShade="95"/>
        <w:sz w:val="22"/>
      </w:rPr>
    </w:tblStylePr>
  </w:style>
  <w:style w:type="table" w:styleId="792">
    <w:name w:val="List Table 7 Colorful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cd9600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cd9600" w:themeColor="accent4" w:themeTint="9A" w:themeShade="95"/>
        <w:sz w:val="22"/>
      </w:rPr>
    </w:tblStylePr>
  </w:style>
  <w:style w:type="table" w:styleId="793">
    <w:name w:val="List Table 7 Colorful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Liberation Sans" w:hAnsi="Liberation Sans"/>
        <w:color w:val="335e9e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5e9e" w:themeColor="accent5" w:themeTint="9A" w:themeShade="95"/>
        <w:sz w:val="22"/>
      </w:rPr>
    </w:tblStylePr>
  </w:style>
  <w:style w:type="table" w:styleId="794">
    <w:name w:val="List Table 7 Colorful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Liberation Sans" w:hAnsi="Liberation Sans"/>
        <w:color w:val="5f8f3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5f8f3c" w:themeColor="accent6" w:themeTint="98" w:themeShade="95"/>
        <w:sz w:val="22"/>
      </w:rPr>
    </w:tblStylePr>
  </w:style>
  <w:style w:type="table" w:styleId="795">
    <w:name w:val="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6">
    <w:name w:val="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797">
    <w:name w:val="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798">
    <w:name w:val="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799">
    <w:name w:val="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0">
    <w:name w:val="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1">
    <w:name w:val="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2">
    <w:name w:val="Bordered &amp; Lined - Accent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3">
    <w:name w:val="Bordered &amp; Lined - Accent 1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04">
    <w:name w:val="Bordered &amp; Lined - Accent 2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05">
    <w:name w:val="Bordered &amp; Lined - Accent 3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06">
    <w:name w:val="Bordered &amp; Lined - Accent 4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07">
    <w:name w:val="Bordered &amp; Lined - Accent 5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08">
    <w:name w:val="Bordered &amp; Lined - Accent 6"/>
    <w:basedOn w:val="836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09">
    <w:name w:val="Bordered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0">
    <w:name w:val="Bordered - Accent 1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1">
    <w:name w:val="Bordered - Accent 2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2">
    <w:name w:val="Bordered - Accent 3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3">
    <w:name w:val="Bordered - Accent 4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4">
    <w:name w:val="Bordered - Accent 5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5">
    <w:name w:val="Bordered - Accent 6"/>
    <w:basedOn w:val="836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6">
    <w:name w:val="Hyperlink"/>
    <w:uiPriority w:val="99"/>
    <w:unhideWhenUsed/>
    <w:rPr>
      <w:color w:val="0000ff" w:themeColor="hyperlink"/>
      <w:u w:val="single"/>
    </w:rPr>
  </w:style>
  <w:style w:type="paragraph" w:styleId="817">
    <w:name w:val="footnote text"/>
    <w:basedOn w:val="834"/>
    <w:link w:val="818"/>
    <w:uiPriority w:val="99"/>
    <w:semiHidden/>
    <w:unhideWhenUsed/>
    <w:pPr>
      <w:spacing w:after="40" w:line="240" w:lineRule="auto"/>
    </w:pPr>
    <w:rPr>
      <w:sz w:val="18"/>
    </w:rPr>
  </w:style>
  <w:style w:type="character" w:styleId="818">
    <w:name w:val="Footnote Text Char"/>
    <w:link w:val="817"/>
    <w:uiPriority w:val="99"/>
    <w:rPr>
      <w:sz w:val="18"/>
    </w:rPr>
  </w:style>
  <w:style w:type="character" w:styleId="819">
    <w:name w:val="footnote reference"/>
    <w:basedOn w:val="835"/>
    <w:uiPriority w:val="99"/>
    <w:unhideWhenUsed/>
    <w:rPr>
      <w:vertAlign w:val="superscript"/>
    </w:rPr>
  </w:style>
  <w:style w:type="paragraph" w:styleId="820">
    <w:name w:val="endnote text"/>
    <w:basedOn w:val="834"/>
    <w:link w:val="821"/>
    <w:uiPriority w:val="99"/>
    <w:semiHidden/>
    <w:unhideWhenUsed/>
    <w:pPr>
      <w:spacing w:after="0" w:line="240" w:lineRule="auto"/>
    </w:pPr>
    <w:rPr>
      <w:sz w:val="20"/>
    </w:rPr>
  </w:style>
  <w:style w:type="character" w:styleId="821">
    <w:name w:val="Endnote Text Char"/>
    <w:link w:val="820"/>
    <w:uiPriority w:val="99"/>
    <w:rPr>
      <w:sz w:val="20"/>
    </w:rPr>
  </w:style>
  <w:style w:type="character" w:styleId="822">
    <w:name w:val="endnote reference"/>
    <w:basedOn w:val="835"/>
    <w:uiPriority w:val="99"/>
    <w:semiHidden/>
    <w:unhideWhenUsed/>
    <w:rPr>
      <w:vertAlign w:val="superscript"/>
    </w:rPr>
  </w:style>
  <w:style w:type="paragraph" w:styleId="823">
    <w:name w:val="toc 1"/>
    <w:basedOn w:val="834"/>
    <w:next w:val="834"/>
    <w:uiPriority w:val="39"/>
    <w:unhideWhenUsed/>
    <w:pPr>
      <w:ind w:left="0" w:right="0" w:firstLine="0"/>
      <w:spacing w:after="57"/>
    </w:pPr>
  </w:style>
  <w:style w:type="paragraph" w:styleId="824">
    <w:name w:val="toc 2"/>
    <w:basedOn w:val="834"/>
    <w:next w:val="834"/>
    <w:uiPriority w:val="39"/>
    <w:unhideWhenUsed/>
    <w:pPr>
      <w:ind w:left="283" w:right="0" w:firstLine="0"/>
      <w:spacing w:after="57"/>
    </w:pPr>
  </w:style>
  <w:style w:type="paragraph" w:styleId="825">
    <w:name w:val="toc 3"/>
    <w:basedOn w:val="834"/>
    <w:next w:val="834"/>
    <w:uiPriority w:val="39"/>
    <w:unhideWhenUsed/>
    <w:pPr>
      <w:ind w:left="567" w:right="0" w:firstLine="0"/>
      <w:spacing w:after="57"/>
    </w:pPr>
  </w:style>
  <w:style w:type="paragraph" w:styleId="826">
    <w:name w:val="toc 4"/>
    <w:basedOn w:val="834"/>
    <w:next w:val="834"/>
    <w:uiPriority w:val="39"/>
    <w:unhideWhenUsed/>
    <w:pPr>
      <w:ind w:left="850" w:right="0" w:firstLine="0"/>
      <w:spacing w:after="57"/>
    </w:pPr>
  </w:style>
  <w:style w:type="paragraph" w:styleId="827">
    <w:name w:val="toc 5"/>
    <w:basedOn w:val="834"/>
    <w:next w:val="834"/>
    <w:uiPriority w:val="39"/>
    <w:unhideWhenUsed/>
    <w:pPr>
      <w:ind w:left="1134" w:right="0" w:firstLine="0"/>
      <w:spacing w:after="57"/>
    </w:pPr>
  </w:style>
  <w:style w:type="paragraph" w:styleId="828">
    <w:name w:val="toc 6"/>
    <w:basedOn w:val="834"/>
    <w:next w:val="834"/>
    <w:uiPriority w:val="39"/>
    <w:unhideWhenUsed/>
    <w:pPr>
      <w:ind w:left="1417" w:right="0" w:firstLine="0"/>
      <w:spacing w:after="57"/>
    </w:pPr>
  </w:style>
  <w:style w:type="paragraph" w:styleId="829">
    <w:name w:val="toc 7"/>
    <w:basedOn w:val="834"/>
    <w:next w:val="834"/>
    <w:uiPriority w:val="39"/>
    <w:unhideWhenUsed/>
    <w:pPr>
      <w:ind w:left="1701" w:right="0" w:firstLine="0"/>
      <w:spacing w:after="57"/>
    </w:pPr>
  </w:style>
  <w:style w:type="paragraph" w:styleId="830">
    <w:name w:val="toc 8"/>
    <w:basedOn w:val="834"/>
    <w:next w:val="834"/>
    <w:uiPriority w:val="39"/>
    <w:unhideWhenUsed/>
    <w:pPr>
      <w:ind w:left="1984" w:right="0" w:firstLine="0"/>
      <w:spacing w:after="57"/>
    </w:pPr>
  </w:style>
  <w:style w:type="paragraph" w:styleId="831">
    <w:name w:val="toc 9"/>
    <w:basedOn w:val="834"/>
    <w:next w:val="834"/>
    <w:uiPriority w:val="39"/>
    <w:unhideWhenUsed/>
    <w:pPr>
      <w:ind w:left="2268" w:right="0" w:firstLine="0"/>
      <w:spacing w:after="57"/>
    </w:pPr>
  </w:style>
  <w:style w:type="paragraph" w:styleId="832">
    <w:name w:val="TOC Heading"/>
    <w:uiPriority w:val="39"/>
    <w:unhideWhenUsed/>
  </w:style>
  <w:style w:type="paragraph" w:styleId="833">
    <w:name w:val="table of figures"/>
    <w:basedOn w:val="834"/>
    <w:next w:val="834"/>
    <w:uiPriority w:val="99"/>
    <w:unhideWhenUsed/>
    <w:pPr>
      <w:spacing w:after="0" w:afterAutospacing="0"/>
    </w:pPr>
  </w:style>
  <w:style w:type="paragraph" w:styleId="834" w:default="1">
    <w:name w:val="Normal"/>
    <w:qFormat/>
  </w:style>
  <w:style w:type="character" w:styleId="835" w:default="1">
    <w:name w:val="Default Paragraph Font"/>
    <w:uiPriority w:val="1"/>
    <w:semiHidden/>
    <w:unhideWhenUsed/>
  </w:style>
  <w:style w:type="table" w:styleId="836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7" w:default="1">
    <w:name w:val="No List"/>
    <w:uiPriority w:val="99"/>
    <w:semiHidden/>
    <w:unhideWhenUsed/>
  </w:style>
  <w:style w:type="table" w:styleId="838">
    <w:name w:val="Table Grid"/>
    <w:basedOn w:val="836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39">
    <w:name w:val="Balloon Text"/>
    <w:basedOn w:val="834"/>
    <w:link w:val="840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840" w:customStyle="1">
    <w:name w:val="Текст выноски Знак"/>
    <w:basedOn w:val="835"/>
    <w:link w:val="839"/>
    <w:uiPriority w:val="99"/>
    <w:semiHidden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/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Малышев Михаил Николаевич</dc:creator>
  <cp:keywords/>
  <dc:description/>
  <cp:lastModifiedBy>kuprashevichaa</cp:lastModifiedBy>
  <cp:revision>6</cp:revision>
  <dcterms:created xsi:type="dcterms:W3CDTF">2026-04-24T12:42:00Z</dcterms:created>
  <dcterms:modified xsi:type="dcterms:W3CDTF">2026-08-27T05:44:12Z</dcterms:modified>
</cp:coreProperties>
</file>